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34" w:rsidRDefault="001B1A34" w:rsidP="001B1A34">
      <w:pPr>
        <w:widowControl w:val="0"/>
        <w:autoSpaceDE w:val="0"/>
        <w:autoSpaceDN w:val="0"/>
        <w:spacing w:before="57" w:after="0" w:line="240" w:lineRule="auto"/>
        <w:ind w:left="1307" w:right="13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FY20</w:t>
      </w:r>
      <w:r w:rsidR="00A8094B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Teen REACH Continuation Funding Notice</w:t>
      </w:r>
    </w:p>
    <w:p w:rsidR="00D8156E" w:rsidRPr="00D8156E" w:rsidRDefault="001C5097" w:rsidP="00D8156E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Appendix 8</w:t>
      </w:r>
    </w:p>
    <w:tbl>
      <w:tblPr>
        <w:tblW w:w="14820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93"/>
        <w:gridCol w:w="3291"/>
        <w:gridCol w:w="3080"/>
        <w:gridCol w:w="2880"/>
        <w:gridCol w:w="2476"/>
      </w:tblGrid>
      <w:tr w:rsidR="00D8156E" w:rsidRPr="00D8156E" w:rsidTr="005C0495">
        <w:trPr>
          <w:cantSplit/>
          <w:trHeight w:val="449"/>
          <w:jc w:val="center"/>
        </w:trPr>
        <w:tc>
          <w:tcPr>
            <w:tcW w:w="14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E" w:rsidRPr="00D8156E" w:rsidRDefault="00D8156E" w:rsidP="00D815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0"/>
              </w:rPr>
              <w:t>Logic Model</w:t>
            </w:r>
          </w:p>
          <w:p w:rsidR="00D8156E" w:rsidRPr="00D8156E" w:rsidRDefault="00D8156E" w:rsidP="00D815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Teen REACH (TR)</w:t>
            </w:r>
          </w:p>
          <w:p w:rsidR="00D8156E" w:rsidRPr="00D8156E" w:rsidRDefault="00D8156E" w:rsidP="00D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156E" w:rsidRPr="00D8156E" w:rsidRDefault="00D8156E" w:rsidP="00D8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GOAL:  </w:t>
            </w:r>
            <w:r w:rsidRPr="00D81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goal of the Teen REACH program is </w:t>
            </w:r>
            <w:r w:rsidRPr="00D815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 expand the range of choices and opportunities that enable, empower and encourage youth to achieve positive growth and development, improve expectations and capacities for future success, and avoid and/or reduce risk-taking behavior</w:t>
            </w:r>
            <w:r w:rsidRPr="00D81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8156E" w:rsidRPr="00D8156E" w:rsidRDefault="00D8156E" w:rsidP="00D8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TARGET:  </w:t>
            </w:r>
            <w:r w:rsidRPr="00D8156E">
              <w:rPr>
                <w:rFonts w:ascii="Times New Roman" w:eastAsia="Times New Roman" w:hAnsi="Times New Roman" w:cs="Times New Roman"/>
                <w:sz w:val="20"/>
                <w:szCs w:val="20"/>
              </w:rPr>
              <w:t>At-risk children and youth ages 6 to 17 with minimum 85% of youth 11-17.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56E" w:rsidRPr="00D8156E" w:rsidTr="005C0495">
        <w:trPr>
          <w:cantSplit/>
          <w:trHeight w:val="476"/>
          <w:jc w:val="center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156E" w:rsidRPr="00D8156E" w:rsidRDefault="00D8156E" w:rsidP="00D815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0"/>
              </w:rPr>
              <w:t>Inputs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156E" w:rsidRPr="00D8156E" w:rsidRDefault="00D8156E" w:rsidP="00D815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0"/>
              </w:rPr>
              <w:t>Activities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156E" w:rsidRPr="00D8156E" w:rsidRDefault="00D8156E" w:rsidP="00D815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0"/>
              </w:rPr>
              <w:t>Strategies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156E" w:rsidRPr="00D8156E" w:rsidRDefault="00D8156E" w:rsidP="00D815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0"/>
              </w:rPr>
              <w:t>Intermediate Outcomes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56E" w:rsidRPr="00D8156E" w:rsidRDefault="00D8156E" w:rsidP="00D815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0"/>
              </w:rPr>
              <w:t>Outcomes</w:t>
            </w:r>
          </w:p>
        </w:tc>
      </w:tr>
      <w:tr w:rsidR="00D8156E" w:rsidRPr="00D8156E" w:rsidTr="00D8156E">
        <w:trPr>
          <w:cantSplit/>
          <w:trHeight w:val="7149"/>
          <w:jc w:val="center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156E" w:rsidRPr="00D8156E" w:rsidRDefault="00D8156E" w:rsidP="00D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Funding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50% FTE – TR Coordinator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eCornerstone &amp; data entry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Technical Assistance and</w:t>
            </w:r>
          </w:p>
          <w:p w:rsidR="00D8156E" w:rsidRPr="00D8156E" w:rsidRDefault="00D8156E" w:rsidP="00D815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Monitoring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Staff training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Quarterly Performance Measure Evaluation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Resource Assessment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18"/>
              </w:rPr>
              <w:t>Criminal Background and CANTS checks on personnel; volunteers etc.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18"/>
              </w:rPr>
              <w:t>Local Agency Evaluation (self-developed annual surveys to youth and parents – to assess objectives and developmental assets)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18"/>
              </w:rPr>
              <w:t>Program Standards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18"/>
              </w:rPr>
              <w:t>Agency Specific Program Policies and Procedures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18"/>
              </w:rPr>
              <w:t>Signed linkage agreements with each school in which youth are enrolled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18"/>
              </w:rPr>
              <w:t>Teen REACH policy and procedures manual.</w:t>
            </w:r>
          </w:p>
          <w:p w:rsidR="00D8156E" w:rsidRPr="00D8156E" w:rsidRDefault="00D8156E" w:rsidP="00D815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156E" w:rsidRPr="00D8156E" w:rsidRDefault="00D8156E" w:rsidP="00D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Tutoring, homework time/help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Career and College exploration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Alcohol and substance use/abuse awareness programming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Sexual activity and pregnancy prevention programming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Anger management programming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Conflict resolution skill development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Decision-making and problem solving skill development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Provide opportunities for parent involvement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Include Parents in the development of program activities designed to meet the needs of their child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Child and adolescent development classes for parents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Communication skill development for parents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Provide opportunities for positive family activities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Programming that offers physical activities and skill development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Nutritional education and healthy lifestyle choices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Activities that teach sportsmanship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Cultural enrichment activities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Provide positive adult role models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Mentoring opportunities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Service-Learning opportunities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Activities that stress Youth Voice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Civic engagement activities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Job readiness skills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Snacks/meals for program youth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156E" w:rsidRPr="00D8156E" w:rsidRDefault="00D8156E" w:rsidP="00D815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Operate a year round (12 months) out-of-school time program.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Operate the program during the highest crime hours of 3:00 to 6:00 pm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Provide a safe environment with caring adults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Target at-risk youth 11 to 17 years of age. 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Conduct activities in all 6 Core Service Areas:</w:t>
            </w:r>
          </w:p>
          <w:p w:rsidR="00D8156E" w:rsidRPr="00D8156E" w:rsidRDefault="00D8156E" w:rsidP="00D8156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Improve Educational Performance</w:t>
            </w:r>
          </w:p>
          <w:p w:rsidR="00D8156E" w:rsidRPr="00D8156E" w:rsidRDefault="00D8156E" w:rsidP="00D8156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Life Skills Education</w:t>
            </w:r>
          </w:p>
          <w:p w:rsidR="00D8156E" w:rsidRPr="00D8156E" w:rsidRDefault="00D8156E" w:rsidP="00D8156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Parental Involvement</w:t>
            </w:r>
          </w:p>
          <w:p w:rsidR="00D8156E" w:rsidRPr="00D8156E" w:rsidRDefault="00D8156E" w:rsidP="00D8156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Recreation, Sports, Cultural and Artistic activities</w:t>
            </w:r>
          </w:p>
          <w:p w:rsidR="00D8156E" w:rsidRPr="00D8156E" w:rsidRDefault="00D8156E" w:rsidP="00D8156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Positive Adult Mentors</w:t>
            </w:r>
          </w:p>
          <w:p w:rsidR="00D8156E" w:rsidRPr="00D8156E" w:rsidRDefault="00D8156E" w:rsidP="00D8156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Service Learning Activities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2" w:type="dxa"/>
              <w:left w:w="100" w:type="dxa"/>
              <w:bottom w:w="0" w:type="dxa"/>
              <w:right w:w="100" w:type="dxa"/>
            </w:tcMar>
          </w:tcPr>
          <w:p w:rsidR="00D8156E" w:rsidRPr="00D8156E" w:rsidRDefault="00D8156E" w:rsidP="00D815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Youth will be safe from violence during program hours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Increase school attendance 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Increased </w:t>
            </w:r>
            <w:bookmarkStart w:id="0" w:name="_GoBack"/>
            <w:bookmarkEnd w:id="0"/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physical activity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Increased health and nutritional knowledge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Increase year to year academic promotion  rate 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Increased homework completion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Increased grades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Increased decision making skills in the following areas:</w:t>
            </w:r>
          </w:p>
          <w:p w:rsidR="00D8156E" w:rsidRPr="00D8156E" w:rsidRDefault="00D8156E" w:rsidP="00D8156E">
            <w:pPr>
              <w:numPr>
                <w:ilvl w:val="0"/>
                <w:numId w:val="3"/>
              </w:numPr>
              <w:spacing w:after="0" w:line="240" w:lineRule="auto"/>
              <w:ind w:left="655" w:hanging="27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Alcohol and substance use / abuse</w:t>
            </w:r>
          </w:p>
          <w:p w:rsidR="00D8156E" w:rsidRPr="00D8156E" w:rsidRDefault="00D8156E" w:rsidP="00D8156E">
            <w:pPr>
              <w:numPr>
                <w:ilvl w:val="0"/>
                <w:numId w:val="3"/>
              </w:numPr>
              <w:spacing w:after="0" w:line="240" w:lineRule="auto"/>
              <w:ind w:left="655" w:hanging="27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Early sexual activity and pregnancy</w:t>
            </w:r>
          </w:p>
          <w:p w:rsidR="00D8156E" w:rsidRPr="00D8156E" w:rsidRDefault="00D8156E" w:rsidP="00D8156E">
            <w:pPr>
              <w:numPr>
                <w:ilvl w:val="0"/>
                <w:numId w:val="3"/>
              </w:numPr>
              <w:spacing w:after="0" w:line="240" w:lineRule="auto"/>
              <w:ind w:left="655" w:hanging="27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Anger management and conflict resolution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E" w:rsidRPr="00D8156E" w:rsidRDefault="00D8156E" w:rsidP="00D815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Youth will be graduated from high school. 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Youth will be enrolled in post-secondary education and/or employed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Youth will have increased resiliency to high risk behaviors </w:t>
            </w:r>
          </w:p>
          <w:p w:rsidR="00D8156E" w:rsidRPr="00D8156E" w:rsidRDefault="00D8156E" w:rsidP="00D815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156E">
              <w:rPr>
                <w:rFonts w:ascii="Times New Roman" w:eastAsia="Times New Roman" w:hAnsi="Times New Roman" w:cs="Times New Roman"/>
                <w:sz w:val="18"/>
                <w:szCs w:val="20"/>
              </w:rPr>
              <w:t>Increased physical health</w:t>
            </w:r>
          </w:p>
        </w:tc>
      </w:tr>
    </w:tbl>
    <w:p w:rsidR="00920B0B" w:rsidRDefault="00A8094B" w:rsidP="00C7080D">
      <w:pPr>
        <w:spacing w:after="0"/>
      </w:pPr>
    </w:p>
    <w:sectPr w:rsidR="00920B0B" w:rsidSect="00C7080D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E5706"/>
    <w:multiLevelType w:val="multilevel"/>
    <w:tmpl w:val="0409001D"/>
    <w:styleLink w:val="Style1"/>
    <w:lvl w:ilvl="0">
      <w:start w:val="1"/>
      <w:numFmt w:val="bullet"/>
      <w:lvlText w:val=""/>
      <w:lvlJc w:val="left"/>
      <w:pPr>
        <w:ind w:left="360" w:hanging="360"/>
      </w:pPr>
      <w:rPr>
        <w:rFonts w:ascii="WP IconicSymbolsA" w:hAnsi="WP IconicSymbolsA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336A27"/>
    <w:multiLevelType w:val="multilevel"/>
    <w:tmpl w:val="0409001D"/>
    <w:numStyleLink w:val="Style1"/>
  </w:abstractNum>
  <w:abstractNum w:abstractNumId="2" w15:restartNumberingAfterBreak="0">
    <w:nsid w:val="49BE4122"/>
    <w:multiLevelType w:val="hybridMultilevel"/>
    <w:tmpl w:val="E5BE2B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C63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6E"/>
    <w:rsid w:val="001B1A34"/>
    <w:rsid w:val="001C5097"/>
    <w:rsid w:val="00A8094B"/>
    <w:rsid w:val="00C7080D"/>
    <w:rsid w:val="00D8156E"/>
    <w:rsid w:val="00DA12CA"/>
    <w:rsid w:val="00D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D674"/>
  <w15:docId w15:val="{49C8798A-E10D-4AB5-BD4E-F68B070C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8156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Pool, Summer</dc:creator>
  <cp:lastModifiedBy>Sandidge, Mike</cp:lastModifiedBy>
  <cp:revision>2</cp:revision>
  <dcterms:created xsi:type="dcterms:W3CDTF">2019-01-09T21:35:00Z</dcterms:created>
  <dcterms:modified xsi:type="dcterms:W3CDTF">2019-01-09T21:35:00Z</dcterms:modified>
</cp:coreProperties>
</file>