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CB" w:rsidRDefault="000757CB" w:rsidP="000757CB">
      <w:pPr>
        <w:spacing w:before="168" w:after="84" w:line="240" w:lineRule="auto"/>
        <w:jc w:val="center"/>
        <w:outlineLvl w:val="1"/>
        <w:rPr>
          <w:rFonts w:ascii="Verdana" w:eastAsia="Times New Roman" w:hAnsi="Verdana" w:cs="Times New Roman"/>
          <w:b/>
          <w:bCs/>
          <w:color w:val="000000"/>
          <w:sz w:val="27"/>
          <w:szCs w:val="27"/>
          <w:lang w:val="en"/>
        </w:rPr>
      </w:pPr>
      <w:bookmarkStart w:id="0" w:name="a_toc1"/>
      <w:bookmarkEnd w:id="0"/>
      <w:r>
        <w:rPr>
          <w:rFonts w:ascii="Verdana" w:eastAsia="Times New Roman" w:hAnsi="Verdana" w:cs="Times New Roman"/>
          <w:b/>
          <w:bCs/>
          <w:color w:val="000000"/>
          <w:sz w:val="27"/>
          <w:szCs w:val="27"/>
          <w:lang w:val="en"/>
        </w:rPr>
        <w:t>Division of Mental Health</w:t>
      </w:r>
    </w:p>
    <w:p w:rsidR="000757CB" w:rsidRDefault="000757CB" w:rsidP="000757CB">
      <w:pPr>
        <w:spacing w:before="168" w:after="84" w:line="240" w:lineRule="auto"/>
        <w:jc w:val="center"/>
        <w:outlineLvl w:val="1"/>
        <w:rPr>
          <w:rFonts w:ascii="Verdana" w:eastAsia="Times New Roman" w:hAnsi="Verdana" w:cs="Times New Roman"/>
          <w:b/>
          <w:bCs/>
          <w:color w:val="000000"/>
          <w:sz w:val="27"/>
          <w:szCs w:val="27"/>
          <w:lang w:val="en"/>
        </w:rPr>
      </w:pPr>
      <w:r>
        <w:rPr>
          <w:rFonts w:ascii="Verdana" w:eastAsia="Times New Roman" w:hAnsi="Verdana" w:cs="Times New Roman"/>
          <w:b/>
          <w:bCs/>
          <w:color w:val="000000"/>
          <w:sz w:val="27"/>
          <w:szCs w:val="27"/>
          <w:lang w:val="en"/>
        </w:rPr>
        <w:t>FY 2019 Program Manual</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r w:rsidRPr="00B72EE0">
        <w:rPr>
          <w:rFonts w:ascii="Verdana" w:eastAsia="Times New Roman" w:hAnsi="Verdana" w:cs="Times New Roman"/>
          <w:b/>
          <w:bCs/>
          <w:color w:val="000000"/>
          <w:sz w:val="27"/>
          <w:szCs w:val="27"/>
          <w:lang w:val="en"/>
        </w:rPr>
        <w:t>I. Introduction/Definition</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The Department of Human Services/Division of Mental Health (DHS/DMH) Program Manual is a resource for funded providers to obtain more detail about procedures or requirements contained in the Attachment B to the Uniform Grant Agreement (UGA) and the DHS/DMH Provider Manual.</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1" w:name="a_toc2"/>
      <w:bookmarkEnd w:id="1"/>
      <w:r w:rsidRPr="00B72EE0">
        <w:rPr>
          <w:rFonts w:ascii="Verdana" w:eastAsia="Times New Roman" w:hAnsi="Verdana" w:cs="Times New Roman"/>
          <w:b/>
          <w:bCs/>
          <w:color w:val="000000"/>
          <w:sz w:val="27"/>
          <w:szCs w:val="27"/>
          <w:lang w:val="en"/>
        </w:rPr>
        <w:t>II. Policies &amp; Procedures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DHS/DMH has the following detailed policies and procedures in certain program areas:</w:t>
      </w:r>
    </w:p>
    <w:p w:rsidR="00B72EE0" w:rsidRPr="00B72EE0" w:rsidRDefault="00B72EE0" w:rsidP="00B72EE0">
      <w:pPr>
        <w:numPr>
          <w:ilvl w:val="0"/>
          <w:numId w:val="2"/>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It is the policy of DHS/DMH that Medicaid eligible individuals in the target or first presentation of psychosis populations must be given priority for services. </w:t>
      </w:r>
    </w:p>
    <w:p w:rsidR="00B72EE0" w:rsidRPr="00B72EE0" w:rsidRDefault="00B72EE0" w:rsidP="00B72EE0">
      <w:pPr>
        <w:numPr>
          <w:ilvl w:val="0"/>
          <w:numId w:val="2"/>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Medicaid Enrollment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All community mental health providers with contracts to provide services defined in 59 Ill Admin 132 must be certified and enrolled as Medicaid providers for each of their DHS/DMH funded sites. The Division will act as a liaison between the Department of Healthcare and Family Services (DHFS) and community mental health providers to assist providers who qualify to enroll as Medicaid providers.</w:t>
      </w:r>
    </w:p>
    <w:p w:rsidR="00B72EE0" w:rsidRPr="00B72EE0" w:rsidRDefault="00B72EE0" w:rsidP="00B72EE0">
      <w:pPr>
        <w:numPr>
          <w:ilvl w:val="0"/>
          <w:numId w:val="2"/>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Preadmission Screen/Mental Health (PAS/MH) Contractor's Procedure Manual is available at:</w:t>
      </w:r>
      <w:r w:rsidRPr="00B72EE0">
        <w:rPr>
          <w:rFonts w:ascii="Verdana" w:eastAsia="Times New Roman" w:hAnsi="Verdana" w:cs="Times New Roman"/>
          <w:color w:val="000000"/>
          <w:sz w:val="19"/>
          <w:szCs w:val="19"/>
          <w:lang w:val="en"/>
        </w:rPr>
        <w:br/>
      </w:r>
      <w:hyperlink r:id="rId5" w:history="1">
        <w:proofErr w:type="spellStart"/>
        <w:r w:rsidRPr="00B72EE0">
          <w:rPr>
            <w:rFonts w:ascii="Verdana" w:eastAsia="Times New Roman" w:hAnsi="Verdana" w:cs="Times New Roman"/>
            <w:color w:val="003366"/>
            <w:sz w:val="19"/>
            <w:szCs w:val="19"/>
            <w:u w:val="single"/>
            <w:lang w:val="en"/>
          </w:rPr>
          <w:t>PreAdmissionScreen</w:t>
        </w:r>
        <w:proofErr w:type="spellEnd"/>
        <w:r w:rsidRPr="00B72EE0">
          <w:rPr>
            <w:rFonts w:ascii="Verdana" w:eastAsia="Times New Roman" w:hAnsi="Verdana" w:cs="Times New Roman"/>
            <w:color w:val="003366"/>
            <w:sz w:val="19"/>
            <w:szCs w:val="19"/>
            <w:u w:val="single"/>
            <w:lang w:val="en"/>
          </w:rPr>
          <w:t>-MH-Manual (pdf)</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2"/>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Forensic Training Manual for Fitness Restoration of Individuals found Unfit to Stand Trial (UST):</w:t>
      </w:r>
      <w:r w:rsidRPr="00B72EE0">
        <w:rPr>
          <w:rFonts w:ascii="Verdana" w:eastAsia="Times New Roman" w:hAnsi="Verdana" w:cs="Times New Roman"/>
          <w:color w:val="000000"/>
          <w:sz w:val="19"/>
          <w:szCs w:val="19"/>
          <w:lang w:val="en"/>
        </w:rPr>
        <w:br/>
      </w:r>
      <w:hyperlink r:id="rId6" w:history="1">
        <w:r w:rsidRPr="00B72EE0">
          <w:rPr>
            <w:rFonts w:ascii="Verdana" w:eastAsia="Times New Roman" w:hAnsi="Verdana" w:cs="Times New Roman"/>
            <w:color w:val="003366"/>
            <w:sz w:val="19"/>
            <w:szCs w:val="19"/>
            <w:u w:val="single"/>
            <w:lang w:val="en"/>
          </w:rPr>
          <w:t>Forensic Training Manual (UST) (pdf)</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2"/>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DMH Community Mental Health Provider Manual is available at:</w:t>
      </w:r>
      <w:r w:rsidRPr="00B72EE0">
        <w:rPr>
          <w:rFonts w:ascii="Verdana" w:eastAsia="Times New Roman" w:hAnsi="Verdana" w:cs="Times New Roman"/>
          <w:color w:val="000000"/>
          <w:sz w:val="19"/>
          <w:szCs w:val="19"/>
          <w:lang w:val="en"/>
        </w:rPr>
        <w:br/>
      </w:r>
      <w:hyperlink r:id="rId7" w:history="1">
        <w:r w:rsidRPr="00B72EE0">
          <w:rPr>
            <w:rFonts w:ascii="Verdana" w:eastAsia="Times New Roman" w:hAnsi="Verdana" w:cs="Times New Roman"/>
            <w:color w:val="003366"/>
            <w:sz w:val="19"/>
            <w:szCs w:val="19"/>
            <w:u w:val="single"/>
            <w:lang w:val="en"/>
          </w:rPr>
          <w:t>http://www.dhs.state.il.us/page.aspx?item=95166</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2" w:name="a_toc3"/>
      <w:bookmarkEnd w:id="2"/>
      <w:r w:rsidRPr="00B72EE0">
        <w:rPr>
          <w:rFonts w:ascii="Verdana" w:eastAsia="Times New Roman" w:hAnsi="Verdana" w:cs="Times New Roman"/>
          <w:b/>
          <w:bCs/>
          <w:color w:val="000000"/>
          <w:sz w:val="27"/>
          <w:szCs w:val="27"/>
          <w:lang w:val="en"/>
        </w:rPr>
        <w:t>III. Contract and Amendment Process</w:t>
      </w:r>
    </w:p>
    <w:p w:rsidR="00B72EE0" w:rsidRPr="00B72EE0" w:rsidRDefault="00B72EE0" w:rsidP="00B72EE0">
      <w:pPr>
        <w:numPr>
          <w:ilvl w:val="0"/>
          <w:numId w:val="3"/>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The DHS Uniform Grant Agreement between the Department and the Provider is generally referred to as the Agreement and consists of several parts: </w:t>
      </w:r>
    </w:p>
    <w:p w:rsidR="00B72EE0" w:rsidRPr="00B72EE0" w:rsidRDefault="00B72EE0" w:rsidP="00B72EE0">
      <w:pPr>
        <w:numPr>
          <w:ilvl w:val="1"/>
          <w:numId w:val="3"/>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DHS Uniform Grant Agreement containing the standard contract language for all Department agreements. </w:t>
      </w:r>
    </w:p>
    <w:p w:rsidR="00B72EE0" w:rsidRPr="00B72EE0" w:rsidRDefault="00B72EE0" w:rsidP="00B72EE0">
      <w:pPr>
        <w:numPr>
          <w:ilvl w:val="1"/>
          <w:numId w:val="3"/>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Contract Attachment B containing specific agreement requirements related to programs funded by the DMH. </w:t>
      </w:r>
    </w:p>
    <w:p w:rsidR="00B72EE0" w:rsidRPr="00B72EE0" w:rsidRDefault="00B72EE0" w:rsidP="00B72EE0">
      <w:pPr>
        <w:numPr>
          <w:ilvl w:val="1"/>
          <w:numId w:val="3"/>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Uniform Grant Agreement Exhibits A - F showing the contract scope, the deliverables, the method of payment and payment reconciliation, contact information, performance measures, and performance standards. The Department will initiate the Agreement, send it to the Provider for review and signature, obtain the Secretary's signature and return a copy of the executed Agreement to the Provider. The Agreement is not effective until signed by the Secretary of DHS. </w:t>
      </w:r>
    </w:p>
    <w:p w:rsidR="00B72EE0" w:rsidRPr="00B72EE0" w:rsidRDefault="00B72EE0" w:rsidP="00B72EE0">
      <w:pPr>
        <w:numPr>
          <w:ilvl w:val="0"/>
          <w:numId w:val="3"/>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Amendment Procedures DHS: Mental Health Program Manual </w:t>
      </w:r>
      <w:hyperlink r:id="rId8" w:history="1">
        <w:r w:rsidRPr="00B72EE0">
          <w:rPr>
            <w:rFonts w:ascii="Verdana" w:eastAsia="Times New Roman" w:hAnsi="Verdana" w:cs="Times New Roman"/>
            <w:color w:val="003366"/>
            <w:sz w:val="19"/>
            <w:szCs w:val="19"/>
            <w:u w:val="single"/>
            <w:lang w:val="en"/>
          </w:rPr>
          <w:t>http://www.dhs.state.il.us/page.aspx?item=92857</w:t>
        </w:r>
      </w:hyperlink>
      <w:r w:rsidRPr="00B72EE0">
        <w:rPr>
          <w:rFonts w:ascii="Verdana" w:eastAsia="Times New Roman" w:hAnsi="Verdana" w:cs="Times New Roman"/>
          <w:color w:val="000000"/>
          <w:sz w:val="19"/>
          <w:szCs w:val="19"/>
          <w:lang w:val="en"/>
        </w:rPr>
        <w:t xml:space="preserve"> [3/21/2017 12:45:49 PM].  The Department will initiate a two-party signed amendment to the contract when changes are made to the contract that are beyond the scope shown in Exhibit A. </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3" w:name="a_toc4"/>
      <w:bookmarkEnd w:id="3"/>
      <w:r w:rsidRPr="00B72EE0">
        <w:rPr>
          <w:rFonts w:ascii="Verdana" w:eastAsia="Times New Roman" w:hAnsi="Verdana" w:cs="Times New Roman"/>
          <w:b/>
          <w:bCs/>
          <w:color w:val="000000"/>
          <w:sz w:val="27"/>
          <w:szCs w:val="27"/>
          <w:lang w:val="en"/>
        </w:rPr>
        <w:t>IV. Deliverables/Costs/Rates/Payments</w:t>
      </w:r>
    </w:p>
    <w:p w:rsidR="00B72EE0" w:rsidRPr="00B72EE0" w:rsidRDefault="00B72EE0" w:rsidP="00B72EE0">
      <w:pPr>
        <w:numPr>
          <w:ilvl w:val="0"/>
          <w:numId w:val="4"/>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lastRenderedPageBreak/>
        <w:t xml:space="preserve">Deliverables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DMH contract deliverables are specified in DMH Attachment B and the Uniform Grant Agreement Exhibit B for each provider. DMH Attachment B &amp; Program Manual may be obtained at the following internet address listed under (Mental Health):</w:t>
      </w:r>
      <w:r w:rsidRPr="00B72EE0">
        <w:rPr>
          <w:rFonts w:ascii="Verdana" w:eastAsia="Times New Roman" w:hAnsi="Verdana" w:cs="Times New Roman"/>
          <w:color w:val="000000"/>
          <w:sz w:val="19"/>
          <w:szCs w:val="19"/>
          <w:lang w:val="en"/>
        </w:rPr>
        <w:br/>
      </w:r>
      <w:hyperlink r:id="rId9" w:history="1">
        <w:r w:rsidRPr="00B72EE0">
          <w:rPr>
            <w:rFonts w:ascii="Verdana" w:eastAsia="Times New Roman" w:hAnsi="Verdana" w:cs="Times New Roman"/>
            <w:color w:val="003366"/>
            <w:sz w:val="19"/>
            <w:szCs w:val="19"/>
            <w:u w:val="single"/>
            <w:lang w:val="en"/>
          </w:rPr>
          <w:t>http://www.dhs.state.il.us/page.aspx?item=103250</w:t>
        </w:r>
      </w:hyperlink>
    </w:p>
    <w:p w:rsidR="00B72EE0" w:rsidRPr="00B72EE0" w:rsidRDefault="00B72EE0" w:rsidP="00B72EE0">
      <w:pPr>
        <w:numPr>
          <w:ilvl w:val="0"/>
          <w:numId w:val="4"/>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Payment and Rates</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The maximum payment during a fiscal year to Providers under a contract with DHS/DMH is the total contract amount displayed on the Uniform Grant Agreement- Article I, Paragraph 1.2. Payment for Medicaid services to Medicaid eligible individuals is not part of the total contract amount. </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Provisions for payment are described in Section IV of the DMH Attachment B. </w:t>
      </w:r>
    </w:p>
    <w:p w:rsidR="00B72EE0" w:rsidRPr="00B72EE0" w:rsidRDefault="00B72EE0" w:rsidP="00B72EE0">
      <w:pPr>
        <w:numPr>
          <w:ilvl w:val="0"/>
          <w:numId w:val="4"/>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Pre-Admission Screening for Mental Health (PAS/MH) </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Contracted PAS/MH agencies will perform Pre-Admission Screening and Resident Review as assigned by DHS/DMH. Contracted PAS/MH agencies will perform Pre-Admission Screening, Resident Review and Targeted Case Management as assigned by DHS/DMH. </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Service requirements, rates, payment limits and conditions are described in the PASRR manual available at: </w:t>
      </w:r>
      <w:hyperlink r:id="rId10" w:history="1">
        <w:proofErr w:type="spellStart"/>
        <w:r w:rsidRPr="00B72EE0">
          <w:rPr>
            <w:rFonts w:ascii="Verdana" w:eastAsia="Times New Roman" w:hAnsi="Verdana" w:cs="Times New Roman"/>
            <w:color w:val="003366"/>
            <w:sz w:val="19"/>
            <w:szCs w:val="19"/>
            <w:u w:val="single"/>
            <w:lang w:val="en"/>
          </w:rPr>
          <w:t>PreAdmissionScreen</w:t>
        </w:r>
        <w:proofErr w:type="spellEnd"/>
        <w:r w:rsidRPr="00B72EE0">
          <w:rPr>
            <w:rFonts w:ascii="Verdana" w:eastAsia="Times New Roman" w:hAnsi="Verdana" w:cs="Times New Roman"/>
            <w:color w:val="003366"/>
            <w:sz w:val="19"/>
            <w:szCs w:val="19"/>
            <w:u w:val="single"/>
            <w:lang w:val="en"/>
          </w:rPr>
          <w:t>-MH-Manual (pdf)</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PASRR contractors will report and bill Pre-Admission Screening and Resident Review using the information and billing system prescribed by DHS/DMH to receive payment for approved services. </w:t>
      </w:r>
    </w:p>
    <w:p w:rsidR="00B72EE0" w:rsidRPr="00B72EE0" w:rsidRDefault="00B72EE0" w:rsidP="00B72EE0">
      <w:pPr>
        <w:numPr>
          <w:ilvl w:val="1"/>
          <w:numId w:val="4"/>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Targeted Case Management services may only be provided with prior authorization from DMH Central Office. These services will be provided in accordance with Administrative Rule 132. With prior approval services will be billed directly to the Illinois Department of Healthcare and Family Services through the web-based PASRR reporting system. </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4" w:name="a_toc5"/>
      <w:bookmarkEnd w:id="4"/>
      <w:r w:rsidRPr="00B72EE0">
        <w:rPr>
          <w:rFonts w:ascii="Verdana" w:eastAsia="Times New Roman" w:hAnsi="Verdana" w:cs="Times New Roman"/>
          <w:b/>
          <w:bCs/>
          <w:color w:val="000000"/>
          <w:sz w:val="27"/>
          <w:szCs w:val="27"/>
          <w:lang w:val="en"/>
        </w:rPr>
        <w:t>V. Provider Responsibilities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Funded providers are expected to be in full compliance with all laws, rules, policies, procedures and mandates specified in the Uniform Grant Agreement, DHS/DMH Attachment B, as well as other applicable administrative rules and all other referenced documents. It is the responsibility of the Provider to notify their DHS/DMH Program Contact of any difficulties in meeting any contractual obligation.</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5" w:name="a_toc6"/>
      <w:bookmarkEnd w:id="5"/>
      <w:r w:rsidRPr="00B72EE0">
        <w:rPr>
          <w:rFonts w:ascii="Verdana" w:eastAsia="Times New Roman" w:hAnsi="Verdana" w:cs="Times New Roman"/>
          <w:b/>
          <w:bCs/>
          <w:color w:val="000000"/>
          <w:sz w:val="27"/>
          <w:szCs w:val="27"/>
          <w:lang w:val="en"/>
        </w:rPr>
        <w:t>VI. Department Responsibilities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DMH is responsible for activities including, but not limited to:</w:t>
      </w:r>
    </w:p>
    <w:p w:rsidR="00B72EE0" w:rsidRPr="00B72EE0" w:rsidRDefault="00B72EE0" w:rsidP="00B72EE0">
      <w:pPr>
        <w:numPr>
          <w:ilvl w:val="0"/>
          <w:numId w:val="5"/>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Executing the Uniform Grant Agreement according to the provisions contained therein including the DMH Attachment B and applicable federal, state and local laws and rules as enumerated in that Attachment; </w:t>
      </w:r>
    </w:p>
    <w:p w:rsidR="00B72EE0" w:rsidRPr="00B72EE0" w:rsidRDefault="00B72EE0" w:rsidP="00B72EE0">
      <w:pPr>
        <w:numPr>
          <w:ilvl w:val="0"/>
          <w:numId w:val="5"/>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On-going monitoring of Provider services and funding; </w:t>
      </w:r>
    </w:p>
    <w:p w:rsidR="00B72EE0" w:rsidRPr="00B72EE0" w:rsidRDefault="00B72EE0" w:rsidP="00B72EE0">
      <w:pPr>
        <w:numPr>
          <w:ilvl w:val="0"/>
          <w:numId w:val="5"/>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Notifying Providers of changes or additions made to documents referenced in this manual. </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6" w:name="a_toc7"/>
      <w:bookmarkEnd w:id="6"/>
      <w:r w:rsidRPr="00B72EE0">
        <w:rPr>
          <w:rFonts w:ascii="Verdana" w:eastAsia="Times New Roman" w:hAnsi="Verdana" w:cs="Times New Roman"/>
          <w:b/>
          <w:bCs/>
          <w:color w:val="000000"/>
          <w:sz w:val="27"/>
          <w:szCs w:val="27"/>
          <w:lang w:val="en"/>
        </w:rPr>
        <w:t>VII. Support Services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Providers may request technical assistance by contacting their DHS/DMH Program Contact.</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7" w:name="a_toc8"/>
      <w:bookmarkEnd w:id="7"/>
      <w:r w:rsidRPr="00B72EE0">
        <w:rPr>
          <w:rFonts w:ascii="Verdana" w:eastAsia="Times New Roman" w:hAnsi="Verdana" w:cs="Times New Roman"/>
          <w:b/>
          <w:bCs/>
          <w:color w:val="000000"/>
          <w:sz w:val="27"/>
          <w:szCs w:val="27"/>
          <w:lang w:val="en"/>
        </w:rPr>
        <w:t>VIII. Billing Instructions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Billing instructions for mental health Medicaid, and PAS/MH (Pre-admission Screening/Mental Health) can be obtained by contacting the DHS/DMH Program Contact.</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8" w:name="a_toc9"/>
      <w:bookmarkEnd w:id="8"/>
      <w:r w:rsidRPr="00B72EE0">
        <w:rPr>
          <w:rFonts w:ascii="Verdana" w:eastAsia="Times New Roman" w:hAnsi="Verdana" w:cs="Times New Roman"/>
          <w:b/>
          <w:bCs/>
          <w:color w:val="000000"/>
          <w:sz w:val="27"/>
          <w:szCs w:val="27"/>
          <w:lang w:val="en"/>
        </w:rPr>
        <w:t>IX. Program Monitoring</w:t>
      </w:r>
    </w:p>
    <w:p w:rsidR="00B72EE0" w:rsidRPr="00B72EE0" w:rsidRDefault="00B72EE0" w:rsidP="00B72EE0">
      <w:pPr>
        <w:numPr>
          <w:ilvl w:val="0"/>
          <w:numId w:val="6"/>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The Provider shall allow the Department or its agent access to its facilities, records and employees for the purposes of monitoring this Agreement.  The Department will monitor compliance with the conditions specified herein. Monitoring will be conducted by staff within various offices of the Department, including but not limited to the: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Division of Mental Health;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Bureau of Accreditation, Licensure, and Certification;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Office of Contract Administration;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Office of the Inspector General;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The Illinois Mental Health Collaborative for Access and Choice </w:t>
      </w:r>
    </w:p>
    <w:p w:rsidR="00B72EE0" w:rsidRPr="00B72EE0" w:rsidRDefault="00B72EE0" w:rsidP="00B72EE0">
      <w:pPr>
        <w:numPr>
          <w:ilvl w:val="0"/>
          <w:numId w:val="6"/>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The Department or its agent will share any findings arising from its monitoring activities of the Provider for review and corrective action to the Provider. The Provider shall submit corrective action plans to DHS as requested, and shall comply with plans of correction approved or imposed by the Department. Monitoring may consist of, but is not limited to, the following: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all required licenses and certifications;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all provider service and funding plans;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direct service provision;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substantiated cases of abuse and neglect;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On-site reviews of client records, personnel files, agency and program policies and procedures, and financial records;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On-site observations and interviews of clients, guardians, and agency staff (including, but not limited to, program supervisory and direct care staff);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electronic data submissions and verification of data submissions or data accepted in lieu of electronic submission;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utilization patterns; and </w:t>
      </w:r>
    </w:p>
    <w:p w:rsidR="00B72EE0" w:rsidRPr="00B72EE0" w:rsidRDefault="00B72EE0" w:rsidP="00B72EE0">
      <w:pPr>
        <w:numPr>
          <w:ilvl w:val="1"/>
          <w:numId w:val="6"/>
        </w:numPr>
        <w:spacing w:before="120" w:after="120" w:line="240" w:lineRule="auto"/>
        <w:ind w:left="792"/>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Reviews of training records. </w:t>
      </w:r>
    </w:p>
    <w:p w:rsidR="00B72EE0" w:rsidRPr="00B72EE0" w:rsidRDefault="00B72EE0" w:rsidP="00B72EE0">
      <w:pPr>
        <w:spacing w:before="168" w:after="84" w:line="240" w:lineRule="auto"/>
        <w:outlineLvl w:val="1"/>
        <w:rPr>
          <w:rFonts w:ascii="Verdana" w:eastAsia="Times New Roman" w:hAnsi="Verdana" w:cs="Times New Roman"/>
          <w:b/>
          <w:bCs/>
          <w:color w:val="000000"/>
          <w:sz w:val="27"/>
          <w:szCs w:val="27"/>
          <w:lang w:val="en"/>
        </w:rPr>
      </w:pPr>
      <w:bookmarkStart w:id="9" w:name="a_toc10"/>
      <w:bookmarkEnd w:id="9"/>
      <w:r w:rsidRPr="00B72EE0">
        <w:rPr>
          <w:rFonts w:ascii="Verdana" w:eastAsia="Times New Roman" w:hAnsi="Verdana" w:cs="Times New Roman"/>
          <w:b/>
          <w:bCs/>
          <w:color w:val="000000"/>
          <w:sz w:val="27"/>
          <w:szCs w:val="27"/>
          <w:lang w:val="en"/>
        </w:rPr>
        <w:t>X. Appendix - State Authoritative Sources</w:t>
      </w:r>
    </w:p>
    <w:p w:rsidR="00B72EE0" w:rsidRPr="00B72EE0" w:rsidRDefault="00B72EE0" w:rsidP="00B72EE0">
      <w:pPr>
        <w:spacing w:before="120" w:after="120" w:line="240" w:lineRule="auto"/>
        <w:rPr>
          <w:rFonts w:ascii="Verdana" w:eastAsia="Times New Roman" w:hAnsi="Verdana" w:cs="Times New Roman"/>
          <w:color w:val="000000"/>
          <w:sz w:val="19"/>
          <w:szCs w:val="19"/>
          <w:lang w:val="en"/>
        </w:rPr>
      </w:pPr>
      <w:r w:rsidRPr="00B72EE0">
        <w:rPr>
          <w:rFonts w:ascii="Verdana" w:eastAsia="Times New Roman" w:hAnsi="Verdana" w:cs="Times New Roman"/>
          <w:b/>
          <w:bCs/>
          <w:color w:val="000000"/>
          <w:sz w:val="19"/>
          <w:szCs w:val="19"/>
          <w:lang w:val="en"/>
        </w:rPr>
        <w:t>As the Provider, in addition to State and Federal rules and regulations governing the programs you deliver you are responsible for complying with all of the State sources below, if applicable</w:t>
      </w:r>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Illinois Charitable Trust Act(760ILCS55):</w:t>
      </w:r>
      <w:r w:rsidRPr="00B72EE0">
        <w:rPr>
          <w:rFonts w:ascii="Verdana" w:eastAsia="Times New Roman" w:hAnsi="Verdana" w:cs="Times New Roman"/>
          <w:color w:val="000000"/>
          <w:sz w:val="19"/>
          <w:szCs w:val="19"/>
          <w:lang w:val="en"/>
        </w:rPr>
        <w:br/>
        <w:t>(</w:t>
      </w:r>
      <w:hyperlink r:id="rId11" w:history="1">
        <w:r w:rsidRPr="00B72EE0">
          <w:rPr>
            <w:rFonts w:ascii="Verdana" w:eastAsia="Times New Roman" w:hAnsi="Verdana" w:cs="Times New Roman"/>
            <w:color w:val="003366"/>
            <w:sz w:val="19"/>
            <w:szCs w:val="19"/>
            <w:u w:val="single"/>
            <w:lang w:val="en"/>
          </w:rPr>
          <w:t>http://www.ilga.gov/legislation/ilcs/ilcs3.asp?ActID=2127&amp;ChapterID=61</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Business Corporation Act (805 ILCS 5):</w:t>
      </w:r>
      <w:r w:rsidRPr="00B72EE0">
        <w:rPr>
          <w:rFonts w:ascii="Verdana" w:eastAsia="Times New Roman" w:hAnsi="Verdana" w:cs="Times New Roman"/>
          <w:color w:val="000000"/>
          <w:sz w:val="19"/>
          <w:szCs w:val="19"/>
          <w:lang w:val="en"/>
        </w:rPr>
        <w:br/>
        <w:t>(</w:t>
      </w:r>
      <w:hyperlink r:id="rId12" w:history="1">
        <w:r w:rsidRPr="00B72EE0">
          <w:rPr>
            <w:rFonts w:ascii="Verdana" w:eastAsia="Times New Roman" w:hAnsi="Verdana" w:cs="Times New Roman"/>
            <w:color w:val="003366"/>
            <w:sz w:val="19"/>
            <w:szCs w:val="19"/>
            <w:u w:val="single"/>
            <w:lang w:val="en"/>
          </w:rPr>
          <w:t>http://www.ilga.gov/legislation/ilcs/ilcs3.asp?ActID=2273&amp;ChapterID=65</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Executive Orders:</w:t>
      </w:r>
      <w:r w:rsidRPr="00B72EE0">
        <w:rPr>
          <w:rFonts w:ascii="Verdana" w:eastAsia="Times New Roman" w:hAnsi="Verdana" w:cs="Times New Roman"/>
          <w:color w:val="000000"/>
          <w:sz w:val="19"/>
          <w:szCs w:val="19"/>
          <w:lang w:val="en"/>
        </w:rPr>
        <w:br/>
      </w:r>
      <w:hyperlink r:id="rId13" w:anchor="ExecOrder" w:history="1">
        <w:r w:rsidRPr="00B72EE0">
          <w:rPr>
            <w:rFonts w:ascii="Verdana" w:eastAsia="Times New Roman" w:hAnsi="Verdana" w:cs="Times New Roman"/>
            <w:color w:val="003366"/>
            <w:sz w:val="19"/>
            <w:szCs w:val="19"/>
            <w:u w:val="single"/>
            <w:lang w:val="en"/>
          </w:rPr>
          <w:t>https://www.illinois.gov/Government/ExecOrders/Pages/default.aspx#ExecOrder</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Administrative Orders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Administrative Order #1</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14" w:history="1">
        <w:r w:rsidRPr="00B72EE0">
          <w:rPr>
            <w:rFonts w:ascii="Verdana" w:eastAsia="Times New Roman" w:hAnsi="Verdana" w:cs="Times New Roman"/>
            <w:color w:val="003366"/>
            <w:sz w:val="19"/>
            <w:szCs w:val="19"/>
            <w:u w:val="single"/>
            <w:lang w:val="en"/>
          </w:rPr>
          <w:t>http://www.illinois.gov/publicincludes/statehome/gov/documents/AO-2010-1.pdf</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Illinois Emergency Budget Act of Fiscal Year 2011 SB3660 Enrolled:</w:t>
      </w:r>
      <w:r w:rsidRPr="00B72EE0">
        <w:rPr>
          <w:rFonts w:ascii="Verdana" w:eastAsia="Times New Roman" w:hAnsi="Verdana" w:cs="Times New Roman"/>
          <w:color w:val="000000"/>
          <w:sz w:val="19"/>
          <w:szCs w:val="19"/>
          <w:lang w:val="en"/>
        </w:rPr>
        <w:br/>
        <w:t>(</w:t>
      </w:r>
      <w:hyperlink r:id="rId15" w:history="1">
        <w:r w:rsidRPr="00B72EE0">
          <w:rPr>
            <w:rFonts w:ascii="Verdana" w:eastAsia="Times New Roman" w:hAnsi="Verdana" w:cs="Times New Roman"/>
            <w:color w:val="003366"/>
            <w:sz w:val="19"/>
            <w:szCs w:val="19"/>
            <w:u w:val="single"/>
            <w:lang w:val="en"/>
          </w:rPr>
          <w:t>http://www.ilga.gov/legislation/96/SB/09600SB3660enr.htm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Illinois Administrative Code:</w:t>
      </w:r>
      <w:r w:rsidRPr="00B72EE0">
        <w:rPr>
          <w:rFonts w:ascii="Verdana" w:eastAsia="Times New Roman" w:hAnsi="Verdana" w:cs="Times New Roman"/>
          <w:color w:val="000000"/>
          <w:sz w:val="19"/>
          <w:szCs w:val="19"/>
          <w:lang w:val="en"/>
        </w:rPr>
        <w:br/>
        <w:t>(</w:t>
      </w:r>
      <w:hyperlink r:id="rId16" w:history="1">
        <w:r w:rsidRPr="00B72EE0">
          <w:rPr>
            <w:rFonts w:ascii="Verdana" w:eastAsia="Times New Roman" w:hAnsi="Verdana" w:cs="Times New Roman"/>
            <w:color w:val="003366"/>
            <w:sz w:val="19"/>
            <w:szCs w:val="19"/>
            <w:u w:val="single"/>
            <w:lang w:val="en"/>
          </w:rPr>
          <w:t>http://www.ilga.gov/commission/jcar/admincode/titles.html</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Contractual Services defined State Finance Act (30 ILCS 105/15a):</w:t>
      </w:r>
      <w:r w:rsidRPr="00B72EE0">
        <w:rPr>
          <w:rFonts w:ascii="Verdana" w:eastAsia="Times New Roman" w:hAnsi="Verdana" w:cs="Times New Roman"/>
          <w:color w:val="000000"/>
          <w:sz w:val="19"/>
          <w:szCs w:val="19"/>
          <w:lang w:val="en"/>
        </w:rPr>
        <w:br/>
        <w:t>(</w:t>
      </w:r>
      <w:hyperlink r:id="rId17" w:history="1">
        <w:r w:rsidRPr="00B72EE0">
          <w:rPr>
            <w:rFonts w:ascii="Verdana" w:eastAsia="Times New Roman" w:hAnsi="Verdana" w:cs="Times New Roman"/>
            <w:color w:val="003366"/>
            <w:sz w:val="19"/>
            <w:szCs w:val="19"/>
            <w:u w:val="single"/>
            <w:lang w:val="en"/>
          </w:rPr>
          <w:t>http://www.ilga.gov/legislation/ilcs/documents/003001050K15a.htm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Professional and Artistic Services defined Illinois Procurement Code (30 ILCS 500/1-15.60):</w:t>
      </w:r>
      <w:r w:rsidRPr="00B72EE0">
        <w:rPr>
          <w:rFonts w:ascii="Verdana" w:eastAsia="Times New Roman" w:hAnsi="Verdana" w:cs="Times New Roman"/>
          <w:color w:val="000000"/>
          <w:sz w:val="19"/>
          <w:szCs w:val="19"/>
          <w:lang w:val="en"/>
        </w:rPr>
        <w:br/>
        <w:t>(</w:t>
      </w:r>
      <w:hyperlink r:id="rId18" w:history="1">
        <w:r w:rsidRPr="00B72EE0">
          <w:rPr>
            <w:rFonts w:ascii="Verdana" w:eastAsia="Times New Roman" w:hAnsi="Verdana" w:cs="Times New Roman"/>
            <w:color w:val="003366"/>
            <w:sz w:val="19"/>
            <w:szCs w:val="19"/>
            <w:u w:val="single"/>
            <w:lang w:val="en"/>
          </w:rPr>
          <w:t>http://www.ilga.gov/legislation/ilcs/documents/003005000K1-15.60.htm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Purchasing, Contracting and Leasing Illinois Procurement Code (30 ILCS 500/1-1 et seq.):</w:t>
      </w:r>
      <w:r w:rsidRPr="00B72EE0">
        <w:rPr>
          <w:rFonts w:ascii="Verdana" w:eastAsia="Times New Roman" w:hAnsi="Verdana" w:cs="Times New Roman"/>
          <w:color w:val="000000"/>
          <w:sz w:val="19"/>
          <w:szCs w:val="19"/>
          <w:lang w:val="en"/>
        </w:rPr>
        <w:br/>
        <w:t>(</w:t>
      </w:r>
      <w:hyperlink r:id="rId19" w:history="1">
        <w:r w:rsidRPr="00B72EE0">
          <w:rPr>
            <w:rFonts w:ascii="Verdana" w:eastAsia="Times New Roman" w:hAnsi="Verdana" w:cs="Times New Roman"/>
            <w:color w:val="003366"/>
            <w:sz w:val="19"/>
            <w:szCs w:val="19"/>
            <w:u w:val="single"/>
            <w:lang w:val="en"/>
          </w:rPr>
          <w:t>http://www.ilga.gov/legislation/ilcs/ilcs5.asp?ActID=532&amp;ChapterID=7</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44 Ill. Adm. Code Part 1:</w:t>
      </w:r>
      <w:r w:rsidRPr="00B72EE0">
        <w:rPr>
          <w:rFonts w:ascii="Verdana" w:eastAsia="Times New Roman" w:hAnsi="Verdana" w:cs="Times New Roman"/>
          <w:color w:val="000000"/>
          <w:sz w:val="19"/>
          <w:szCs w:val="19"/>
          <w:lang w:val="en"/>
        </w:rPr>
        <w:br/>
        <w:t>(</w:t>
      </w:r>
      <w:hyperlink r:id="rId20" w:history="1">
        <w:r w:rsidRPr="00B72EE0">
          <w:rPr>
            <w:rFonts w:ascii="Verdana" w:eastAsia="Times New Roman" w:hAnsi="Verdana" w:cs="Times New Roman"/>
            <w:color w:val="003366"/>
            <w:sz w:val="19"/>
            <w:szCs w:val="19"/>
            <w:u w:val="single"/>
            <w:lang w:val="en"/>
          </w:rPr>
          <w:t>http://www.ilga.gov/commission/jcar/admincode/044/04400001sections.htm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Contract filing and late filing affidavits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Illinois Procurement Code (30 ILCS 500/20-80</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21" w:history="1">
        <w:r w:rsidRPr="00B72EE0">
          <w:rPr>
            <w:rFonts w:ascii="Verdana" w:eastAsia="Times New Roman" w:hAnsi="Verdana" w:cs="Times New Roman"/>
            <w:color w:val="003366"/>
            <w:sz w:val="19"/>
            <w:szCs w:val="19"/>
            <w:u w:val="single"/>
            <w:lang w:val="en"/>
          </w:rPr>
          <w:t>http://www.ilga.gov/legislation/ilcs/documents/003005000K20-80.htm</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Lease of office and storage space and facilities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Civil Administrative Code of Illinois (20 ILCS 405/405-300</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22" w:history="1">
        <w:r w:rsidRPr="00B72EE0">
          <w:rPr>
            <w:rFonts w:ascii="Verdana" w:eastAsia="Times New Roman" w:hAnsi="Verdana" w:cs="Times New Roman"/>
            <w:color w:val="003366"/>
            <w:sz w:val="19"/>
            <w:szCs w:val="19"/>
            <w:u w:val="single"/>
            <w:lang w:val="en"/>
          </w:rPr>
          <w:t>http://www.ilga.gov/legislation/ilcs/documents/002004050K405-300.htm</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Fair Employment Practices Ill. Const. (1970) art. 1, sec. 17:</w:t>
      </w:r>
      <w:r w:rsidRPr="00B72EE0">
        <w:rPr>
          <w:rFonts w:ascii="Verdana" w:eastAsia="Times New Roman" w:hAnsi="Verdana" w:cs="Times New Roman"/>
          <w:color w:val="000000"/>
          <w:sz w:val="19"/>
          <w:szCs w:val="19"/>
          <w:lang w:val="en"/>
        </w:rPr>
        <w:br/>
        <w:t>(</w:t>
      </w:r>
      <w:hyperlink r:id="rId23" w:history="1">
        <w:r w:rsidRPr="00B72EE0">
          <w:rPr>
            <w:rFonts w:ascii="Verdana" w:eastAsia="Times New Roman" w:hAnsi="Verdana" w:cs="Times New Roman"/>
            <w:color w:val="003366"/>
            <w:sz w:val="19"/>
            <w:szCs w:val="19"/>
            <w:u w:val="single"/>
            <w:lang w:val="en"/>
          </w:rPr>
          <w:t>http://www.ilga.gov/commission/lrb/con1.htm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Governmental Ethics</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r>
      <w:hyperlink r:id="rId24" w:history="1">
        <w:r w:rsidRPr="00B72EE0">
          <w:rPr>
            <w:rFonts w:ascii="Verdana" w:eastAsia="Times New Roman" w:hAnsi="Verdana" w:cs="Times New Roman"/>
            <w:color w:val="003366"/>
            <w:sz w:val="19"/>
            <w:szCs w:val="19"/>
            <w:u w:val="single"/>
            <w:lang w:val="en"/>
          </w:rPr>
          <w:t>Illinois Governmental Ethics Act (5 ILCS 420/1-101 et seq.)</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DHS Mental Health Program Manual:</w:t>
      </w:r>
      <w:r w:rsidRPr="00B72EE0">
        <w:rPr>
          <w:rFonts w:ascii="Verdana" w:eastAsia="Times New Roman" w:hAnsi="Verdana" w:cs="Times New Roman"/>
          <w:color w:val="000000"/>
          <w:sz w:val="19"/>
          <w:szCs w:val="19"/>
          <w:lang w:val="en"/>
        </w:rPr>
        <w:br/>
      </w:r>
      <w:hyperlink r:id="rId25" w:history="1">
        <w:r w:rsidRPr="00B72EE0">
          <w:rPr>
            <w:rFonts w:ascii="Verdana" w:eastAsia="Times New Roman" w:hAnsi="Verdana" w:cs="Times New Roman"/>
            <w:color w:val="003366"/>
            <w:sz w:val="19"/>
            <w:szCs w:val="19"/>
            <w:u w:val="single"/>
            <w:lang w:val="en"/>
          </w:rPr>
          <w:t>http://www.dhs.state.il.us/page.aspx?item=92857</w:t>
        </w:r>
      </w:hyperlink>
      <w:r w:rsidRPr="00B72EE0">
        <w:rPr>
          <w:rFonts w:ascii="Verdana" w:eastAsia="Times New Roman" w:hAnsi="Verdana" w:cs="Times New Roman"/>
          <w:color w:val="000000"/>
          <w:sz w:val="19"/>
          <w:szCs w:val="19"/>
          <w:lang w:val="en"/>
        </w:rPr>
        <w:t xml:space="preserve">  [3/21/2017 12:45:49 PM]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State Officials and Employees Ethics Act (5 ILCS 430 et seq.):</w:t>
      </w:r>
      <w:r w:rsidRPr="00B72EE0">
        <w:rPr>
          <w:rFonts w:ascii="Verdana" w:eastAsia="Times New Roman" w:hAnsi="Verdana" w:cs="Times New Roman"/>
          <w:color w:val="000000"/>
          <w:sz w:val="19"/>
          <w:szCs w:val="19"/>
          <w:lang w:val="en"/>
        </w:rPr>
        <w:br/>
        <w:t>(</w:t>
      </w:r>
      <w:hyperlink r:id="rId26" w:history="1">
        <w:r w:rsidRPr="00B72EE0">
          <w:rPr>
            <w:rFonts w:ascii="Verdana" w:eastAsia="Times New Roman" w:hAnsi="Verdana" w:cs="Times New Roman"/>
            <w:color w:val="003366"/>
            <w:sz w:val="19"/>
            <w:szCs w:val="19"/>
            <w:u w:val="single"/>
            <w:lang w:val="en"/>
          </w:rPr>
          <w:t>http://www.ilga.gov/legislation/ilcs/ilcs5.asp?ActID=2529&amp;ChapterID=2</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Expenditure Authority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SAMS (Section 11)</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27" w:history="1">
        <w:r w:rsidRPr="00B72EE0">
          <w:rPr>
            <w:rFonts w:ascii="Verdana" w:eastAsia="Times New Roman" w:hAnsi="Verdana" w:cs="Times New Roman"/>
            <w:color w:val="003366"/>
            <w:sz w:val="19"/>
            <w:szCs w:val="19"/>
            <w:u w:val="single"/>
            <w:lang w:val="en"/>
          </w:rPr>
          <w:t>http://www.apps.ioc.state.il.us/ioc-pdf/SAMSManualMaster.pdf</w:t>
        </w:r>
      </w:hyperlink>
      <w:r w:rsidRPr="00B72EE0">
        <w:rPr>
          <w:rFonts w:ascii="Verdana" w:eastAsia="Times New Roman" w:hAnsi="Verdana" w:cs="Times New Roman"/>
          <w:color w:val="000000"/>
          <w:sz w:val="19"/>
          <w:szCs w:val="19"/>
          <w:lang w:val="en"/>
        </w:rPr>
        <w:t>) (pg. 392)</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Contract Signatures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SAMS procedure 15.20.95</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28" w:history="1">
        <w:r w:rsidRPr="00B72EE0">
          <w:rPr>
            <w:rFonts w:ascii="Verdana" w:eastAsia="Times New Roman" w:hAnsi="Verdana" w:cs="Times New Roman"/>
            <w:color w:val="003366"/>
            <w:sz w:val="19"/>
            <w:szCs w:val="19"/>
            <w:u w:val="single"/>
            <w:lang w:val="en"/>
          </w:rPr>
          <w:t>http://www.apps.ioc.state.il.us/ioc-pdf/SAMSManualMaster.pdf</w:t>
        </w:r>
      </w:hyperlink>
      <w:r w:rsidRPr="00B72EE0">
        <w:rPr>
          <w:rFonts w:ascii="Verdana" w:eastAsia="Times New Roman" w:hAnsi="Verdana" w:cs="Times New Roman"/>
          <w:color w:val="000000"/>
          <w:sz w:val="19"/>
          <w:szCs w:val="19"/>
          <w:lang w:val="en"/>
        </w:rPr>
        <w:t>) (pg. 665)</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Payment for Goods and Services </w:t>
      </w:r>
    </w:p>
    <w:p w:rsidR="00B72EE0" w:rsidRPr="00B72EE0" w:rsidRDefault="00B72EE0" w:rsidP="00B72EE0">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State Prompt Payment Act (30 ILCS 540/1 et seq.</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29" w:history="1">
        <w:r w:rsidRPr="00B72EE0">
          <w:rPr>
            <w:rFonts w:ascii="Verdana" w:eastAsia="Times New Roman" w:hAnsi="Verdana" w:cs="Times New Roman"/>
            <w:color w:val="003366"/>
            <w:sz w:val="19"/>
            <w:szCs w:val="19"/>
            <w:u w:val="single"/>
            <w:lang w:val="en"/>
          </w:rPr>
          <w:t>http://www.ilga.gov/legislation/ilcs/ilcs3.asp?ActID=539&amp;ChapterID=7</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State Contracts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Business Enterprise for Minorities, Females, and Persons with Disabilities Act (30 ILCS 575/0.01 et seq.</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0" w:history="1">
        <w:r w:rsidRPr="00B72EE0">
          <w:rPr>
            <w:rFonts w:ascii="Verdana" w:eastAsia="Times New Roman" w:hAnsi="Verdana" w:cs="Times New Roman"/>
            <w:color w:val="003366"/>
            <w:sz w:val="19"/>
            <w:szCs w:val="19"/>
            <w:u w:val="single"/>
            <w:lang w:val="en"/>
          </w:rPr>
          <w:t>http://www.ilga.gov/legislation/ilcs/ilcs3.asp?ActID=550&amp;ChapterID=7</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Human Services Provider Contracts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Human Services Provider Bond Reserve Payment Act (30 ILCS 435/15</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1" w:history="1">
        <w:r w:rsidRPr="00B72EE0">
          <w:rPr>
            <w:rFonts w:ascii="Verdana" w:eastAsia="Times New Roman" w:hAnsi="Verdana" w:cs="Times New Roman"/>
            <w:color w:val="003366"/>
            <w:sz w:val="19"/>
            <w:szCs w:val="19"/>
            <w:u w:val="single"/>
            <w:lang w:val="en"/>
          </w:rPr>
          <w:t>http://www.ilga.gov/legislation/ilcs/documents/003004350K15.htm</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Requirement to Purchase from Department of Corrections Unified Code of Corrections (730 ILCS 5/3-12-7):</w:t>
      </w:r>
      <w:r w:rsidRPr="00B72EE0">
        <w:rPr>
          <w:rFonts w:ascii="Verdana" w:eastAsia="Times New Roman" w:hAnsi="Verdana" w:cs="Times New Roman"/>
          <w:color w:val="000000"/>
          <w:sz w:val="19"/>
          <w:szCs w:val="19"/>
          <w:lang w:val="en"/>
        </w:rPr>
        <w:br/>
        <w:t>(</w:t>
      </w:r>
      <w:hyperlink r:id="rId32" w:history="1">
        <w:r w:rsidRPr="00B72EE0">
          <w:rPr>
            <w:rFonts w:ascii="Verdana" w:eastAsia="Times New Roman" w:hAnsi="Verdana" w:cs="Times New Roman"/>
            <w:color w:val="003366"/>
            <w:sz w:val="19"/>
            <w:szCs w:val="19"/>
            <w:u w:val="single"/>
            <w:lang w:val="en"/>
          </w:rPr>
          <w:t>http://www.ilga.gov/legislation/ilcs/documents/073000050K3-12-7.htm</w:t>
        </w:r>
      </w:hyperlink>
      <w:r w:rsidRPr="00B72EE0">
        <w:rPr>
          <w:rFonts w:ascii="Verdana" w:eastAsia="Times New Roman" w:hAnsi="Verdana" w:cs="Times New Roman"/>
          <w:color w:val="000000"/>
          <w:sz w:val="19"/>
          <w:szCs w:val="19"/>
          <w:lang w:val="en"/>
        </w:rPr>
        <w:t xml:space="preserve">) </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Child Care Service Contracts (Only Applicable to Child Care Contracts)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State Agency Employees Child Care Services Act (30 ILCS 590/1 et seq.</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3" w:history="1">
        <w:r w:rsidRPr="00B72EE0">
          <w:rPr>
            <w:rFonts w:ascii="Verdana" w:eastAsia="Times New Roman" w:hAnsi="Verdana" w:cs="Times New Roman"/>
            <w:color w:val="003366"/>
            <w:sz w:val="19"/>
            <w:szCs w:val="19"/>
            <w:u w:val="single"/>
            <w:lang w:val="en"/>
          </w:rPr>
          <w:t>http://www.ilga.gov/legislation/ilcs/ilcs3.asp?ActID=554&amp;ChapterID=7</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Purchase of Recyclable Products or Supplies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Illinois Solid Waste Management Act (415 ILCS 20/3</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4" w:history="1">
        <w:r w:rsidRPr="00B72EE0">
          <w:rPr>
            <w:rFonts w:ascii="Verdana" w:eastAsia="Times New Roman" w:hAnsi="Verdana" w:cs="Times New Roman"/>
            <w:color w:val="003366"/>
            <w:sz w:val="19"/>
            <w:szCs w:val="19"/>
            <w:u w:val="single"/>
            <w:lang w:val="en"/>
          </w:rPr>
          <w:t>http://www.ilga.gov/legislation/ilcs/documents/041500200K3.htm</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Change Orders in Public Contracts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Criminal Code (720 ILCS 5/33E-9</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5" w:history="1">
        <w:r w:rsidRPr="00B72EE0">
          <w:rPr>
            <w:rFonts w:ascii="Verdana" w:eastAsia="Times New Roman" w:hAnsi="Verdana" w:cs="Times New Roman"/>
            <w:color w:val="003366"/>
            <w:sz w:val="19"/>
            <w:szCs w:val="19"/>
            <w:u w:val="single"/>
            <w:lang w:val="en"/>
          </w:rPr>
          <w:t>http://www.ilga.gov/legislation/ilcs/documents/072000050K33E-9.htm</w:t>
        </w:r>
      </w:hyperlink>
      <w:r w:rsidRPr="00B72EE0">
        <w:rPr>
          <w:rFonts w:ascii="Verdana" w:eastAsia="Times New Roman" w:hAnsi="Verdana" w:cs="Times New Roman"/>
          <w:color w:val="000000"/>
          <w:sz w:val="19"/>
          <w:szCs w:val="19"/>
          <w:lang w:val="en"/>
        </w:rPr>
        <w:t>)</w:t>
      </w:r>
    </w:p>
    <w:p w:rsidR="00B72EE0" w:rsidRPr="00B72EE0" w:rsidRDefault="00B72EE0" w:rsidP="00B72EE0">
      <w:pPr>
        <w:numPr>
          <w:ilvl w:val="0"/>
          <w:numId w:val="7"/>
        </w:num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 xml:space="preserve">Invoice Voucher Certification Clause </w:t>
      </w:r>
    </w:p>
    <w:p w:rsidR="00B72EE0" w:rsidRPr="00B72EE0" w:rsidRDefault="00B72EE0" w:rsidP="001F5D9E">
      <w:pPr>
        <w:spacing w:before="120" w:after="120" w:line="240" w:lineRule="auto"/>
        <w:ind w:left="360"/>
        <w:rPr>
          <w:rFonts w:ascii="Verdana" w:eastAsia="Times New Roman" w:hAnsi="Verdana" w:cs="Times New Roman"/>
          <w:color w:val="000000"/>
          <w:sz w:val="19"/>
          <w:szCs w:val="19"/>
          <w:lang w:val="en"/>
        </w:rPr>
      </w:pPr>
      <w:r w:rsidRPr="00B72EE0">
        <w:rPr>
          <w:rFonts w:ascii="Verdana" w:eastAsia="Times New Roman" w:hAnsi="Verdana" w:cs="Times New Roman"/>
          <w:color w:val="000000"/>
          <w:sz w:val="19"/>
          <w:szCs w:val="19"/>
          <w:lang w:val="en"/>
        </w:rPr>
        <w:t>State Finance Act (30 ILCS 105/9.04</w:t>
      </w:r>
      <w:proofErr w:type="gramStart"/>
      <w:r w:rsidRPr="00B72EE0">
        <w:rPr>
          <w:rFonts w:ascii="Verdana" w:eastAsia="Times New Roman" w:hAnsi="Verdana" w:cs="Times New Roman"/>
          <w:color w:val="000000"/>
          <w:sz w:val="19"/>
          <w:szCs w:val="19"/>
          <w:lang w:val="en"/>
        </w:rPr>
        <w:t>):</w:t>
      </w:r>
      <w:proofErr w:type="gramEnd"/>
      <w:r w:rsidRPr="00B72EE0">
        <w:rPr>
          <w:rFonts w:ascii="Verdana" w:eastAsia="Times New Roman" w:hAnsi="Verdana" w:cs="Times New Roman"/>
          <w:color w:val="000000"/>
          <w:sz w:val="19"/>
          <w:szCs w:val="19"/>
          <w:lang w:val="en"/>
        </w:rPr>
        <w:br/>
        <w:t>(</w:t>
      </w:r>
      <w:hyperlink r:id="rId36" w:history="1">
        <w:r w:rsidRPr="00B72EE0">
          <w:rPr>
            <w:rFonts w:ascii="Verdana" w:eastAsia="Times New Roman" w:hAnsi="Verdana" w:cs="Times New Roman"/>
            <w:color w:val="003366"/>
            <w:sz w:val="19"/>
            <w:szCs w:val="19"/>
            <w:u w:val="single"/>
            <w:lang w:val="en"/>
          </w:rPr>
          <w:t>http://www.ilga.gov/legislation/ilcs/documents/003001050K9.04.htm</w:t>
        </w:r>
      </w:hyperlink>
      <w:r w:rsidRPr="00B72EE0">
        <w:rPr>
          <w:rFonts w:ascii="Verdana" w:eastAsia="Times New Roman" w:hAnsi="Verdana" w:cs="Times New Roman"/>
          <w:color w:val="000000"/>
          <w:sz w:val="19"/>
          <w:szCs w:val="19"/>
          <w:lang w:val="en"/>
        </w:rPr>
        <w:t>)</w:t>
      </w:r>
    </w:p>
    <w:p w:rsidR="007170CA" w:rsidRDefault="000757CB" w:rsidP="00B72EE0">
      <w:pPr>
        <w:ind w:left="360" w:hanging="360"/>
      </w:pPr>
      <w:bookmarkStart w:id="10" w:name="_GoBack"/>
      <w:bookmarkEnd w:id="10"/>
    </w:p>
    <w:sectPr w:rsidR="0071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41F8"/>
    <w:multiLevelType w:val="multilevel"/>
    <w:tmpl w:val="F072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A5502"/>
    <w:multiLevelType w:val="multilevel"/>
    <w:tmpl w:val="002E4E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F1C5AAD"/>
    <w:multiLevelType w:val="multilevel"/>
    <w:tmpl w:val="C8A278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D783C55"/>
    <w:multiLevelType w:val="multilevel"/>
    <w:tmpl w:val="B422F8B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4EB7A61"/>
    <w:multiLevelType w:val="multilevel"/>
    <w:tmpl w:val="4C1895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CDE6F81"/>
    <w:multiLevelType w:val="multilevel"/>
    <w:tmpl w:val="FB884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CCB5CDB"/>
    <w:multiLevelType w:val="multilevel"/>
    <w:tmpl w:val="216CAA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E0"/>
    <w:rsid w:val="00030B8F"/>
    <w:rsid w:val="000757CB"/>
    <w:rsid w:val="001F5D9E"/>
    <w:rsid w:val="00725D0A"/>
    <w:rsid w:val="00B7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72F3-E4FD-41CB-BF8E-557CC0DE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EE0"/>
    <w:pPr>
      <w:spacing w:before="168" w:after="84"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EE0"/>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B72EE0"/>
    <w:rPr>
      <w:color w:val="003366"/>
      <w:u w:val="single"/>
    </w:rPr>
  </w:style>
  <w:style w:type="paragraph" w:styleId="NormalWeb">
    <w:name w:val="Normal (Web)"/>
    <w:basedOn w:val="Normal"/>
    <w:uiPriority w:val="99"/>
    <w:semiHidden/>
    <w:unhideWhenUsed/>
    <w:rsid w:val="00B72EE0"/>
    <w:pPr>
      <w:spacing w:before="120" w:after="1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EE0"/>
    <w:rPr>
      <w:b/>
      <w:bCs/>
    </w:rPr>
  </w:style>
  <w:style w:type="paragraph" w:customStyle="1" w:styleId="indent">
    <w:name w:val="indent"/>
    <w:basedOn w:val="Normal"/>
    <w:rsid w:val="00B72EE0"/>
    <w:pPr>
      <w:spacing w:before="120"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57CB"/>
    <w:pPr>
      <w:ind w:left="720"/>
      <w:contextualSpacing/>
    </w:pPr>
  </w:style>
  <w:style w:type="paragraph" w:styleId="BalloonText">
    <w:name w:val="Balloon Text"/>
    <w:basedOn w:val="Normal"/>
    <w:link w:val="BalloonTextChar"/>
    <w:uiPriority w:val="99"/>
    <w:semiHidden/>
    <w:unhideWhenUsed/>
    <w:rsid w:val="00075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4426">
      <w:bodyDiv w:val="1"/>
      <w:marLeft w:val="2"/>
      <w:marRight w:val="2"/>
      <w:marTop w:val="0"/>
      <w:marBottom w:val="0"/>
      <w:divBdr>
        <w:top w:val="none" w:sz="0" w:space="0" w:color="auto"/>
        <w:left w:val="none" w:sz="0" w:space="0" w:color="auto"/>
        <w:bottom w:val="none" w:sz="0" w:space="0" w:color="auto"/>
        <w:right w:val="none" w:sz="0" w:space="0" w:color="auto"/>
      </w:divBdr>
      <w:divsChild>
        <w:div w:id="313337512">
          <w:marLeft w:val="0"/>
          <w:marRight w:val="0"/>
          <w:marTop w:val="0"/>
          <w:marBottom w:val="0"/>
          <w:divBdr>
            <w:top w:val="none" w:sz="0" w:space="0" w:color="auto"/>
            <w:left w:val="none" w:sz="0" w:space="0" w:color="auto"/>
            <w:bottom w:val="none" w:sz="0" w:space="0" w:color="auto"/>
            <w:right w:val="none" w:sz="0" w:space="0" w:color="auto"/>
          </w:divBdr>
          <w:divsChild>
            <w:div w:id="936595092">
              <w:marLeft w:val="0"/>
              <w:marRight w:val="0"/>
              <w:marTop w:val="180"/>
              <w:marBottom w:val="0"/>
              <w:divBdr>
                <w:top w:val="none" w:sz="0" w:space="0" w:color="auto"/>
                <w:left w:val="none" w:sz="0" w:space="0" w:color="auto"/>
                <w:bottom w:val="none" w:sz="0" w:space="0" w:color="auto"/>
                <w:right w:val="none" w:sz="0" w:space="0" w:color="auto"/>
              </w:divBdr>
              <w:divsChild>
                <w:div w:id="377822034">
                  <w:marLeft w:val="0"/>
                  <w:marRight w:val="0"/>
                  <w:marTop w:val="0"/>
                  <w:marBottom w:val="0"/>
                  <w:divBdr>
                    <w:top w:val="none" w:sz="0" w:space="0" w:color="auto"/>
                    <w:left w:val="none" w:sz="0" w:space="0" w:color="auto"/>
                    <w:bottom w:val="none" w:sz="0" w:space="0" w:color="auto"/>
                    <w:right w:val="none" w:sz="0" w:space="0" w:color="auto"/>
                  </w:divBdr>
                  <w:divsChild>
                    <w:div w:id="1736512807">
                      <w:marLeft w:val="0"/>
                      <w:marRight w:val="0"/>
                      <w:marTop w:val="0"/>
                      <w:marBottom w:val="0"/>
                      <w:divBdr>
                        <w:top w:val="none" w:sz="0" w:space="0" w:color="auto"/>
                        <w:left w:val="none" w:sz="0" w:space="0" w:color="auto"/>
                        <w:bottom w:val="none" w:sz="0" w:space="0" w:color="auto"/>
                        <w:right w:val="none" w:sz="0" w:space="0" w:color="auto"/>
                      </w:divBdr>
                      <w:divsChild>
                        <w:div w:id="8723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page.aspx?item=92857" TargetMode="External"/><Relationship Id="rId13" Type="http://schemas.openxmlformats.org/officeDocument/2006/relationships/hyperlink" Target="https://www.illinois.gov/Government/ExecOrders/Pages/default.aspx" TargetMode="External"/><Relationship Id="rId18" Type="http://schemas.openxmlformats.org/officeDocument/2006/relationships/hyperlink" Target="http://www.ilga.gov/legislation/ilcs/documents/003005000K1-15.60.htm" TargetMode="External"/><Relationship Id="rId26" Type="http://schemas.openxmlformats.org/officeDocument/2006/relationships/hyperlink" Target="http://www.ilga.gov/legislation/ilcs/ilcs5.asp?ActID=2529&amp;ChapterID=2" TargetMode="External"/><Relationship Id="rId3" Type="http://schemas.openxmlformats.org/officeDocument/2006/relationships/settings" Target="settings.xml"/><Relationship Id="rId21" Type="http://schemas.openxmlformats.org/officeDocument/2006/relationships/hyperlink" Target="http://www.ilga.gov/legislation/ilcs/documents/003005000K20-80.htm" TargetMode="External"/><Relationship Id="rId34" Type="http://schemas.openxmlformats.org/officeDocument/2006/relationships/hyperlink" Target="http://www.ilga.gov/legislation/ilcs/documents/041500200K3.htm" TargetMode="External"/><Relationship Id="rId7" Type="http://schemas.openxmlformats.org/officeDocument/2006/relationships/hyperlink" Target="http://www.dhs.state.il.us/page.aspx?item=95166" TargetMode="External"/><Relationship Id="rId12" Type="http://schemas.openxmlformats.org/officeDocument/2006/relationships/hyperlink" Target="http://www.ilga.gov/legislation/ilcs/ilcs3.asp?ActID=2273&amp;ChapterID=65" TargetMode="External"/><Relationship Id="rId17" Type="http://schemas.openxmlformats.org/officeDocument/2006/relationships/hyperlink" Target="http://www.ilga.gov/legislation/ilcs/documents/003001050K15a.htm" TargetMode="External"/><Relationship Id="rId25" Type="http://schemas.openxmlformats.org/officeDocument/2006/relationships/hyperlink" Target="http://www.dhs.state.il.us/page.aspx?item=92857" TargetMode="External"/><Relationship Id="rId33" Type="http://schemas.openxmlformats.org/officeDocument/2006/relationships/hyperlink" Target="http://www.ilga.gov/legislation/ilcs/ilcs3.asp?ActID=554&amp;ChapterID=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lga.gov/commission/jcar/admincode/titles.html" TargetMode="External"/><Relationship Id="rId20" Type="http://schemas.openxmlformats.org/officeDocument/2006/relationships/hyperlink" Target="http://www.ilga.gov/commission/jcar/admincode/044/04400001sections.htm" TargetMode="External"/><Relationship Id="rId29" Type="http://schemas.openxmlformats.org/officeDocument/2006/relationships/hyperlink" Target="http://www.ilga.gov/legislation/ilcs/ilcs3.asp?ActID=539&amp;ChapterID=7" TargetMode="External"/><Relationship Id="rId1" Type="http://schemas.openxmlformats.org/officeDocument/2006/relationships/numbering" Target="numbering.xml"/><Relationship Id="rId6" Type="http://schemas.openxmlformats.org/officeDocument/2006/relationships/hyperlink" Target="http://www.dhs.state.il.us/OneNetLibrary/27896/documents/FY14MHInternetRequest/ShaaronColeman/rForensicHandbook4152014.pdf" TargetMode="External"/><Relationship Id="rId11" Type="http://schemas.openxmlformats.org/officeDocument/2006/relationships/hyperlink" Target="http://www.ilga.gov/legislation/ilcs/ilcs3.asp?ActID=2127&amp;ChapterID=61" TargetMode="External"/><Relationship Id="rId24" Type="http://schemas.openxmlformats.org/officeDocument/2006/relationships/hyperlink" Target="http://www.ilga.gov/legislation/ilcs/ilcs5.asp?ActID=129&amp;ChapterID=2" TargetMode="External"/><Relationship Id="rId32" Type="http://schemas.openxmlformats.org/officeDocument/2006/relationships/hyperlink" Target="http://www.ilga.gov/legislation/ilcs/documents/073000050K3-12-7.htm" TargetMode="External"/><Relationship Id="rId37" Type="http://schemas.openxmlformats.org/officeDocument/2006/relationships/fontTable" Target="fontTable.xml"/><Relationship Id="rId5" Type="http://schemas.openxmlformats.org/officeDocument/2006/relationships/hyperlink" Target="http://www.dhs.state.il.us/OneNetLibrary/27896/documents/PreAdmissionScreen-MH-Manual.pdf" TargetMode="External"/><Relationship Id="rId15" Type="http://schemas.openxmlformats.org/officeDocument/2006/relationships/hyperlink" Target="http://www.ilga.gov/legislation/96/SB/09600SB3660enr.htm" TargetMode="External"/><Relationship Id="rId23" Type="http://schemas.openxmlformats.org/officeDocument/2006/relationships/hyperlink" Target="http://www.ilga.gov/commission/lrb/con1.htm" TargetMode="External"/><Relationship Id="rId28" Type="http://schemas.openxmlformats.org/officeDocument/2006/relationships/hyperlink" Target="http://www.apps.ioc.state.il.us/ioc-pdf/SAMSManualMaster.pdf" TargetMode="External"/><Relationship Id="rId36" Type="http://schemas.openxmlformats.org/officeDocument/2006/relationships/hyperlink" Target="http://www.ilga.gov/legislation/ilcs/documents/003001050K9.04.htm" TargetMode="External"/><Relationship Id="rId10" Type="http://schemas.openxmlformats.org/officeDocument/2006/relationships/hyperlink" Target="http://www.dhs.state.il.us/OneNetLibrary/27896/documents/PreAdmissionScreen-MH-Manual.pdf" TargetMode="External"/><Relationship Id="rId19" Type="http://schemas.openxmlformats.org/officeDocument/2006/relationships/hyperlink" Target="http://www.ilga.gov/legislation/ilcs/ilcs5.asp?ActID=532&amp;ChapterID=7" TargetMode="External"/><Relationship Id="rId31" Type="http://schemas.openxmlformats.org/officeDocument/2006/relationships/hyperlink" Target="http://www.ilga.gov/legislation/ilcs/documents/003004350K15.htm" TargetMode="External"/><Relationship Id="rId4" Type="http://schemas.openxmlformats.org/officeDocument/2006/relationships/webSettings" Target="webSettings.xml"/><Relationship Id="rId9" Type="http://schemas.openxmlformats.org/officeDocument/2006/relationships/hyperlink" Target="http://www.dhs.state.il.us/page.aspx?item=103250" TargetMode="External"/><Relationship Id="rId14" Type="http://schemas.openxmlformats.org/officeDocument/2006/relationships/hyperlink" Target="http://www.illinois.gov/publicincludes/statehome/gov/documents/AO-2010-1.pdf" TargetMode="External"/><Relationship Id="rId22" Type="http://schemas.openxmlformats.org/officeDocument/2006/relationships/hyperlink" Target="http://www.ilga.gov/legislation/ilcs/documents/002004050K405-300.htm" TargetMode="External"/><Relationship Id="rId27" Type="http://schemas.openxmlformats.org/officeDocument/2006/relationships/hyperlink" Target="http://www.apps.ioc.state.il.us/ioc-pdf/SAMSManualMaster.pdf" TargetMode="External"/><Relationship Id="rId30" Type="http://schemas.openxmlformats.org/officeDocument/2006/relationships/hyperlink" Target="http://www.ilga.gov/legislation/ilcs/ilcs3.asp?ActID=550&amp;ChapterID=7" TargetMode="External"/><Relationship Id="rId35" Type="http://schemas.openxmlformats.org/officeDocument/2006/relationships/hyperlink" Target="http://www.ilga.gov/legislation/ilcs/documents/072000050K33E-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 Mary</dc:creator>
  <cp:keywords/>
  <dc:description/>
  <cp:lastModifiedBy>Hebert, Mary</cp:lastModifiedBy>
  <cp:revision>2</cp:revision>
  <cp:lastPrinted>2018-04-10T20:16:00Z</cp:lastPrinted>
  <dcterms:created xsi:type="dcterms:W3CDTF">2018-04-03T14:27:00Z</dcterms:created>
  <dcterms:modified xsi:type="dcterms:W3CDTF">2018-04-10T20:16:00Z</dcterms:modified>
</cp:coreProperties>
</file>